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787C77"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DA2389" w:rsidP="0032004E">
            <w:r>
              <w:t>2</w:t>
            </w:r>
            <w:r w:rsidR="0032004E">
              <w:t>2</w:t>
            </w:r>
            <w:r w:rsidR="00635E5E">
              <w:t>.Hafta (</w:t>
            </w:r>
            <w:r w:rsidR="0032004E">
              <w:t>27 ŞUBAT- 03</w:t>
            </w:r>
            <w:r w:rsidR="00ED4FEA">
              <w:t xml:space="preserve"> </w:t>
            </w:r>
            <w:r w:rsidR="00787C77">
              <w:t xml:space="preserve"> Mart</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7267E8" w:rsidP="001373E8">
            <w:r>
              <w:t>5</w:t>
            </w:r>
            <w:r w:rsidR="00635E5E">
              <w:t>.Ünite:</w:t>
            </w:r>
            <w:r w:rsidRPr="007267E8">
              <w:rPr>
                <w:bCs/>
              </w:rPr>
              <w:t>Canlılar Ve Enerji İlişkileri</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Default="007E3ECC">
            <w:pPr>
              <w:rPr>
                <w:bCs/>
                <w:iCs/>
              </w:rPr>
            </w:pPr>
            <w:r>
              <w:rPr>
                <w:bCs/>
                <w:iCs/>
              </w:rPr>
              <w:t>Madde Döngüleri</w:t>
            </w:r>
          </w:p>
          <w:p w:rsidR="00DA2389" w:rsidRPr="00DA2389" w:rsidRDefault="00DA2389">
            <w:r w:rsidRPr="00DA2389">
              <w:rPr>
                <w:bCs/>
              </w:rPr>
              <w:t>Sürdürülebilir Kalkınma</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0" w:type="auto"/>
        <w:jc w:val="center"/>
        <w:tblLayout w:type="fixed"/>
        <w:tblLook w:val="04A0"/>
      </w:tblPr>
      <w:tblGrid>
        <w:gridCol w:w="2093"/>
        <w:gridCol w:w="8471"/>
      </w:tblGrid>
      <w:tr w:rsidR="00E70CD9" w:rsidTr="003479EF">
        <w:trPr>
          <w:trHeight w:val="1069"/>
          <w:jc w:val="center"/>
        </w:trPr>
        <w:tc>
          <w:tcPr>
            <w:tcW w:w="2093" w:type="dxa"/>
            <w:vAlign w:val="center"/>
          </w:tcPr>
          <w:p w:rsidR="00635E5E" w:rsidRPr="000E120A" w:rsidRDefault="00635E5E" w:rsidP="00635E5E">
            <w:pPr>
              <w:jc w:val="right"/>
              <w:rPr>
                <w:b/>
              </w:rPr>
            </w:pPr>
            <w:r w:rsidRPr="000E120A">
              <w:rPr>
                <w:b/>
              </w:rPr>
              <w:t>Öğrenci Kazanımları/Hedef ve Davranışlar:</w:t>
            </w:r>
          </w:p>
        </w:tc>
        <w:tc>
          <w:tcPr>
            <w:tcW w:w="8471" w:type="dxa"/>
            <w:vAlign w:val="center"/>
          </w:tcPr>
          <w:p w:rsidR="00DA2389" w:rsidRPr="00DA2389" w:rsidRDefault="00DA2389" w:rsidP="00DA2389">
            <w:r w:rsidRPr="00DA2389">
              <w:t>8.5.2.2. Madde döngülerinin yaşam açısından önemini sorgular</w:t>
            </w:r>
            <w:hyperlink r:id="rId7" w:history="1">
              <w:r w:rsidRPr="00DA2389">
                <w:rPr>
                  <w:rStyle w:val="Kpr"/>
                </w:rPr>
                <w:t>.</w:t>
              </w:r>
            </w:hyperlink>
          </w:p>
          <w:p w:rsidR="003479EF" w:rsidRDefault="00DA2389" w:rsidP="005A2218">
            <w:r w:rsidRPr="00DA2389">
              <w:t>8.5.2.3. Ozon tabakasının seyrelme nedenlerini ve canlılar üzerindeki olası etkilerini araştırarak sorunun çözümü için öneriler üretir ve sunar</w:t>
            </w:r>
            <w:hyperlink r:id="rId8" w:history="1">
              <w:r w:rsidRPr="00DA2389">
                <w:rPr>
                  <w:rStyle w:val="Kpr"/>
                </w:rPr>
                <w:t>.</w:t>
              </w:r>
            </w:hyperlink>
          </w:p>
          <w:p w:rsidR="00DA2389" w:rsidRDefault="00DA2389" w:rsidP="005A2218">
            <w:r w:rsidRPr="00DA2389">
              <w:t>8.5.3.1. Kaynakların tasarruflu kullanımına yönelik proje tasarlar</w:t>
            </w:r>
            <w:hyperlink r:id="rId9" w:history="1">
              <w:r w:rsidRPr="00DA2389">
                <w:rPr>
                  <w:rStyle w:val="Kpr"/>
                </w:rPr>
                <w:t>.</w:t>
              </w:r>
            </w:hyperlink>
          </w:p>
        </w:tc>
      </w:tr>
      <w:tr w:rsidR="00E70CD9" w:rsidTr="003479EF">
        <w:trPr>
          <w:trHeight w:val="795"/>
          <w:jc w:val="center"/>
        </w:trPr>
        <w:tc>
          <w:tcPr>
            <w:tcW w:w="2093" w:type="dxa"/>
            <w:vAlign w:val="center"/>
          </w:tcPr>
          <w:p w:rsidR="00635E5E" w:rsidRPr="000E120A" w:rsidRDefault="00635E5E" w:rsidP="00635E5E">
            <w:pPr>
              <w:jc w:val="right"/>
              <w:rPr>
                <w:b/>
              </w:rPr>
            </w:pPr>
            <w:r w:rsidRPr="000E120A">
              <w:rPr>
                <w:b/>
              </w:rPr>
              <w:t>Ünite Kavramları ve Sembolleri:</w:t>
            </w:r>
          </w:p>
        </w:tc>
        <w:tc>
          <w:tcPr>
            <w:tcW w:w="8471" w:type="dxa"/>
            <w:vAlign w:val="center"/>
          </w:tcPr>
          <w:p w:rsidR="00331541" w:rsidRDefault="003479EF" w:rsidP="00CE2614">
            <w:pPr>
              <w:rPr>
                <w:bCs/>
              </w:rPr>
            </w:pPr>
            <w:r>
              <w:rPr>
                <w:bCs/>
              </w:rPr>
              <w:t>Solunum</w:t>
            </w:r>
          </w:p>
          <w:p w:rsidR="003479EF" w:rsidRDefault="003479EF" w:rsidP="003479EF">
            <w:pPr>
              <w:rPr>
                <w:bCs/>
              </w:rPr>
            </w:pPr>
            <w:r w:rsidRPr="003479EF">
              <w:rPr>
                <w:bCs/>
              </w:rPr>
              <w:t xml:space="preserve">Su döngüsü </w:t>
            </w:r>
          </w:p>
          <w:p w:rsidR="003479EF" w:rsidRDefault="003479EF" w:rsidP="003479EF">
            <w:pPr>
              <w:rPr>
                <w:bCs/>
              </w:rPr>
            </w:pPr>
            <w:r w:rsidRPr="003479EF">
              <w:rPr>
                <w:bCs/>
              </w:rPr>
              <w:t>Oksijen döngüsü</w:t>
            </w:r>
          </w:p>
          <w:p w:rsidR="003479EF" w:rsidRDefault="003479EF" w:rsidP="003479EF">
            <w:pPr>
              <w:rPr>
                <w:bCs/>
              </w:rPr>
            </w:pPr>
            <w:r w:rsidRPr="003479EF">
              <w:rPr>
                <w:bCs/>
              </w:rPr>
              <w:t xml:space="preserve">Azot döngüsü </w:t>
            </w:r>
          </w:p>
          <w:p w:rsidR="003479EF" w:rsidRDefault="003479EF" w:rsidP="003479EF">
            <w:pPr>
              <w:rPr>
                <w:bCs/>
              </w:rPr>
            </w:pPr>
            <w:r w:rsidRPr="003479EF">
              <w:rPr>
                <w:bCs/>
              </w:rPr>
              <w:t>Karbon döngüsü</w:t>
            </w:r>
          </w:p>
          <w:p w:rsidR="00DA2389" w:rsidRDefault="00DA2389" w:rsidP="003479EF">
            <w:pPr>
              <w:rPr>
                <w:bCs/>
              </w:rPr>
            </w:pPr>
            <w:r>
              <w:rPr>
                <w:bCs/>
              </w:rPr>
              <w:t>Sürdürülebilir yaşam</w:t>
            </w:r>
          </w:p>
          <w:p w:rsidR="00DA2389" w:rsidRPr="00DA2389" w:rsidRDefault="00DA2389" w:rsidP="003479EF">
            <w:pPr>
              <w:rPr>
                <w:bCs/>
              </w:rPr>
            </w:pPr>
            <w:r w:rsidRPr="00DA2389">
              <w:rPr>
                <w:bCs/>
              </w:rPr>
              <w:t>Tasarruf Geri dönüşüm</w:t>
            </w:r>
          </w:p>
        </w:tc>
      </w:tr>
      <w:tr w:rsidR="00E70CD9" w:rsidTr="003479EF">
        <w:trPr>
          <w:trHeight w:val="918"/>
          <w:jc w:val="center"/>
        </w:trPr>
        <w:tc>
          <w:tcPr>
            <w:tcW w:w="2093" w:type="dxa"/>
            <w:vAlign w:val="center"/>
          </w:tcPr>
          <w:p w:rsidR="00635E5E" w:rsidRPr="000E120A" w:rsidRDefault="00635E5E" w:rsidP="00635E5E">
            <w:pPr>
              <w:jc w:val="right"/>
              <w:rPr>
                <w:b/>
              </w:rPr>
            </w:pPr>
            <w:r w:rsidRPr="000E120A">
              <w:rPr>
                <w:b/>
              </w:rPr>
              <w:t>Uygulanacak Yöntem ve Teknikler:</w:t>
            </w:r>
          </w:p>
        </w:tc>
        <w:tc>
          <w:tcPr>
            <w:tcW w:w="8471" w:type="dxa"/>
            <w:vAlign w:val="center"/>
          </w:tcPr>
          <w:p w:rsidR="00635E5E" w:rsidRDefault="00D84B6A" w:rsidP="001D41DD">
            <w:r>
              <w:t>Anlatım, Soru Cevap, Grup Çalışması</w:t>
            </w:r>
          </w:p>
        </w:tc>
      </w:tr>
      <w:tr w:rsidR="00E70CD9" w:rsidTr="003479EF">
        <w:trPr>
          <w:trHeight w:val="903"/>
          <w:jc w:val="center"/>
        </w:trPr>
        <w:tc>
          <w:tcPr>
            <w:tcW w:w="2093" w:type="dxa"/>
            <w:vAlign w:val="center"/>
          </w:tcPr>
          <w:p w:rsidR="00635E5E" w:rsidRPr="000E120A" w:rsidRDefault="00635E5E" w:rsidP="00635E5E">
            <w:pPr>
              <w:jc w:val="right"/>
              <w:rPr>
                <w:b/>
              </w:rPr>
            </w:pPr>
            <w:r w:rsidRPr="000E120A">
              <w:rPr>
                <w:b/>
              </w:rPr>
              <w:t>Kullanılacak Araç – Gereçler:</w:t>
            </w:r>
          </w:p>
        </w:tc>
        <w:tc>
          <w:tcPr>
            <w:tcW w:w="8471" w:type="dxa"/>
            <w:vAlign w:val="center"/>
          </w:tcPr>
          <w:p w:rsidR="001373E8" w:rsidRDefault="00CE2614" w:rsidP="001373E8">
            <w:pPr>
              <w:autoSpaceDE w:val="0"/>
              <w:autoSpaceDN w:val="0"/>
              <w:adjustRightInd w:val="0"/>
              <w:rPr>
                <w:bCs/>
              </w:rPr>
            </w:pPr>
            <w:r w:rsidRPr="00CE2614">
              <w:rPr>
                <w:bCs/>
              </w:rPr>
              <w:t>Besin Zinciri Ve Ağı Oluşturuyorum</w:t>
            </w:r>
            <w:r w:rsidR="001373E8">
              <w:rPr>
                <w:bCs/>
              </w:rPr>
              <w:t>etkinliği için;</w:t>
            </w:r>
            <w:bookmarkStart w:id="0" w:name="_GoBack"/>
            <w:bookmarkEnd w:id="0"/>
          </w:p>
          <w:p w:rsidR="00CE2614" w:rsidRPr="00CE2614" w:rsidRDefault="00CE2614" w:rsidP="00CE2614">
            <w:pPr>
              <w:autoSpaceDE w:val="0"/>
              <w:autoSpaceDN w:val="0"/>
              <w:adjustRightInd w:val="0"/>
              <w:rPr>
                <w:bCs/>
              </w:rPr>
            </w:pPr>
            <w:r w:rsidRPr="00CE2614">
              <w:rPr>
                <w:bCs/>
              </w:rPr>
              <w:t>• Bitki ve hayvan resimleri</w:t>
            </w:r>
          </w:p>
          <w:p w:rsidR="00CE2614" w:rsidRPr="00CE2614" w:rsidRDefault="00CE2614" w:rsidP="00CE2614">
            <w:pPr>
              <w:autoSpaceDE w:val="0"/>
              <w:autoSpaceDN w:val="0"/>
              <w:adjustRightInd w:val="0"/>
              <w:rPr>
                <w:bCs/>
              </w:rPr>
            </w:pPr>
            <w:r w:rsidRPr="00CE2614">
              <w:rPr>
                <w:bCs/>
              </w:rPr>
              <w:t>• Karton (yarım tabaka)</w:t>
            </w:r>
          </w:p>
          <w:p w:rsidR="00CE2614" w:rsidRPr="00CE2614" w:rsidRDefault="00CE2614" w:rsidP="00CE2614">
            <w:pPr>
              <w:autoSpaceDE w:val="0"/>
              <w:autoSpaceDN w:val="0"/>
              <w:adjustRightInd w:val="0"/>
              <w:rPr>
                <w:bCs/>
              </w:rPr>
            </w:pPr>
            <w:r w:rsidRPr="00CE2614">
              <w:rPr>
                <w:bCs/>
              </w:rPr>
              <w:t>• Makas</w:t>
            </w:r>
          </w:p>
          <w:p w:rsidR="004A350D" w:rsidRPr="001373E8" w:rsidRDefault="00CE2614" w:rsidP="00CE2614">
            <w:pPr>
              <w:autoSpaceDE w:val="0"/>
              <w:autoSpaceDN w:val="0"/>
              <w:adjustRightInd w:val="0"/>
              <w:rPr>
                <w:bCs/>
              </w:rPr>
            </w:pPr>
            <w:r w:rsidRPr="00CE2614">
              <w:rPr>
                <w:bCs/>
              </w:rPr>
              <w:t>• Yapıştırıcı</w:t>
            </w:r>
          </w:p>
        </w:tc>
      </w:tr>
      <w:tr w:rsidR="00E70CD9" w:rsidTr="003479EF">
        <w:trPr>
          <w:trHeight w:val="195"/>
          <w:jc w:val="center"/>
        </w:trPr>
        <w:tc>
          <w:tcPr>
            <w:tcW w:w="2093" w:type="dxa"/>
            <w:vAlign w:val="center"/>
          </w:tcPr>
          <w:p w:rsidR="00635E5E" w:rsidRPr="000E120A" w:rsidRDefault="00635E5E" w:rsidP="00635E5E">
            <w:pPr>
              <w:jc w:val="right"/>
              <w:rPr>
                <w:b/>
              </w:rPr>
            </w:pPr>
            <w:r w:rsidRPr="000E120A">
              <w:rPr>
                <w:b/>
              </w:rPr>
              <w:t>Açıklamalar:</w:t>
            </w:r>
          </w:p>
        </w:tc>
        <w:tc>
          <w:tcPr>
            <w:tcW w:w="8471" w:type="dxa"/>
            <w:vAlign w:val="center"/>
          </w:tcPr>
          <w:p w:rsidR="00635E5E" w:rsidRDefault="00635E5E" w:rsidP="003479EF"/>
        </w:tc>
      </w:tr>
      <w:tr w:rsidR="00E70CD9" w:rsidTr="003479EF">
        <w:trPr>
          <w:trHeight w:val="894"/>
          <w:jc w:val="center"/>
        </w:trPr>
        <w:tc>
          <w:tcPr>
            <w:tcW w:w="2093" w:type="dxa"/>
            <w:vAlign w:val="center"/>
          </w:tcPr>
          <w:p w:rsidR="00635E5E" w:rsidRPr="000E120A" w:rsidRDefault="00635E5E" w:rsidP="008A0B40">
            <w:pPr>
              <w:jc w:val="right"/>
              <w:rPr>
                <w:b/>
              </w:rPr>
            </w:pPr>
            <w:r w:rsidRPr="000E120A">
              <w:rPr>
                <w:b/>
              </w:rPr>
              <w:t>Yapılacak Etkinlikler:</w:t>
            </w:r>
          </w:p>
        </w:tc>
        <w:tc>
          <w:tcPr>
            <w:tcW w:w="8471" w:type="dxa"/>
            <w:vAlign w:val="center"/>
          </w:tcPr>
          <w:p w:rsidR="00DA2389" w:rsidRDefault="00DA2389" w:rsidP="00DA2389">
            <w:pPr>
              <w:rPr>
                <w:bCs/>
              </w:rPr>
            </w:pPr>
            <w:r w:rsidRPr="00DA2389">
              <w:rPr>
                <w:bCs/>
              </w:rPr>
              <w:t>Fabrika bacalarından çıkan atık gazların ozon tabakasına olan etkisini araştır</w:t>
            </w:r>
            <w:r>
              <w:rPr>
                <w:bCs/>
              </w:rPr>
              <w:t xml:space="preserve">ma ve sunma </w:t>
            </w:r>
            <w:r w:rsidRPr="001373E8">
              <w:rPr>
                <w:bCs/>
              </w:rPr>
              <w:t>(</w:t>
            </w:r>
            <w:r>
              <w:rPr>
                <w:bCs/>
              </w:rPr>
              <w:t>D.K. Sayfa: 130</w:t>
            </w:r>
            <w:r w:rsidRPr="001373E8">
              <w:rPr>
                <w:bCs/>
              </w:rPr>
              <w:t>)</w:t>
            </w:r>
          </w:p>
          <w:p w:rsidR="00DA2389" w:rsidRDefault="00DA2389" w:rsidP="004925C7">
            <w:pPr>
              <w:rPr>
                <w:bCs/>
              </w:rPr>
            </w:pPr>
            <w:r w:rsidRPr="00DA2389">
              <w:rPr>
                <w:bCs/>
              </w:rPr>
              <w:t>Sınıf olarak ozon tabakasına zararlı maddeler içeren ürünlerin resimlerinden bir pano hazırla</w:t>
            </w:r>
            <w:r w:rsidR="004925C7">
              <w:rPr>
                <w:bCs/>
              </w:rPr>
              <w:t>ma</w:t>
            </w:r>
            <w:r w:rsidRPr="00DA2389">
              <w:rPr>
                <w:bCs/>
              </w:rPr>
              <w:t>.Aynı ürünün ozon tabakasına zarar vermeyen çeşidinin resmini bularak bunları yan yana sergile</w:t>
            </w:r>
            <w:r w:rsidR="004925C7">
              <w:rPr>
                <w:bCs/>
              </w:rPr>
              <w:t xml:space="preserve">me </w:t>
            </w:r>
            <w:r w:rsidR="004925C7" w:rsidRPr="001373E8">
              <w:rPr>
                <w:bCs/>
              </w:rPr>
              <w:t>(</w:t>
            </w:r>
            <w:r w:rsidR="004925C7">
              <w:rPr>
                <w:bCs/>
              </w:rPr>
              <w:t>D.K. Sayfa: 131</w:t>
            </w:r>
            <w:r w:rsidR="004925C7" w:rsidRPr="001373E8">
              <w:rPr>
                <w:bCs/>
              </w:rPr>
              <w:t>)</w:t>
            </w:r>
          </w:p>
          <w:p w:rsidR="004925C7" w:rsidRPr="001373E8" w:rsidRDefault="004925C7" w:rsidP="004925C7">
            <w:pPr>
              <w:rPr>
                <w:bCs/>
              </w:rPr>
            </w:pPr>
            <w:r>
              <w:rPr>
                <w:bCs/>
              </w:rPr>
              <w:t xml:space="preserve">Proje: </w:t>
            </w:r>
            <w:r w:rsidRPr="004925C7">
              <w:rPr>
                <w:bCs/>
              </w:rPr>
              <w:t>Kaynaklarımızın tasarruflu kullanımına</w:t>
            </w:r>
            <w:r>
              <w:rPr>
                <w:bCs/>
              </w:rPr>
              <w:t xml:space="preserve"> yönelik bir proje tasarlama </w:t>
            </w:r>
            <w:r w:rsidRPr="001373E8">
              <w:rPr>
                <w:bCs/>
              </w:rPr>
              <w:t>(</w:t>
            </w:r>
            <w:r>
              <w:rPr>
                <w:bCs/>
              </w:rPr>
              <w:t>D.K. Sayfa: 134</w:t>
            </w:r>
            <w:r w:rsidRPr="001373E8">
              <w:rPr>
                <w:bCs/>
              </w:rPr>
              <w:t>)</w:t>
            </w:r>
          </w:p>
        </w:tc>
      </w:tr>
      <w:tr w:rsidR="00E70CD9" w:rsidTr="003479EF">
        <w:trPr>
          <w:trHeight w:val="812"/>
          <w:jc w:val="center"/>
        </w:trPr>
        <w:tc>
          <w:tcPr>
            <w:tcW w:w="2093" w:type="dxa"/>
            <w:vAlign w:val="center"/>
          </w:tcPr>
          <w:p w:rsidR="00635E5E" w:rsidRPr="000E120A" w:rsidRDefault="00635E5E" w:rsidP="000E120A">
            <w:pPr>
              <w:jc w:val="center"/>
              <w:rPr>
                <w:b/>
              </w:rPr>
            </w:pPr>
            <w:r w:rsidRPr="000E120A">
              <w:rPr>
                <w:b/>
              </w:rPr>
              <w:t>Özet:</w:t>
            </w:r>
          </w:p>
        </w:tc>
        <w:tc>
          <w:tcPr>
            <w:tcW w:w="8471" w:type="dxa"/>
            <w:tcBorders>
              <w:bottom w:val="single" w:sz="4" w:space="0" w:color="auto"/>
            </w:tcBorders>
            <w:vAlign w:val="center"/>
          </w:tcPr>
          <w:p w:rsidR="007E3ECC" w:rsidRDefault="00DA2389" w:rsidP="003479EF">
            <w:pPr>
              <w:rPr>
                <w:b/>
                <w:bCs/>
              </w:rPr>
            </w:pPr>
            <w:r>
              <w:rPr>
                <w:b/>
                <w:bCs/>
              </w:rPr>
              <w:t>Madde Döngü</w:t>
            </w:r>
            <w:r w:rsidRPr="00DA2389">
              <w:rPr>
                <w:b/>
                <w:bCs/>
              </w:rPr>
              <w:t>lerinin Önemi</w:t>
            </w:r>
          </w:p>
          <w:p w:rsidR="00DA2389" w:rsidRDefault="00DA2389" w:rsidP="00DA2389">
            <w:pPr>
              <w:rPr>
                <w:bCs/>
              </w:rPr>
            </w:pPr>
            <w:r w:rsidRPr="00DA2389">
              <w:rPr>
                <w:bCs/>
              </w:rPr>
              <w:t>Madde döngüleri canlıların yaşamı adına çok büyük bir öneme sahiptir. Suyun canlılarüzerindeki etkisini ve önemini kavramak için çöl ve yağmur ormanları gibi yaşam alanlarını karşılaştıralım.Çöl ikliminde canlı çeşitliliğinin çok az olmasının nedeni suyun az olması; yağmur ormanlarındacanlı çeşitliliğinin çok fazla olmasının nedeni ise suyun bol olmasıdır. Zaman zaman yaşadığımız bölgedekuraklık nedeniyle su miktarında azalma gözlenir. Bu zamanlarda tarım arazil</w:t>
            </w:r>
            <w:r>
              <w:rPr>
                <w:bCs/>
              </w:rPr>
              <w:t xml:space="preserve">erinde ürün verimliliği azalır. </w:t>
            </w:r>
            <w:r w:rsidRPr="00DA2389">
              <w:rPr>
                <w:bCs/>
              </w:rPr>
              <w:t>Buna bağlı olarak diğer canlılar da bu durumdan olumsuz etkilenir.</w:t>
            </w:r>
          </w:p>
          <w:p w:rsidR="00DA2389" w:rsidRDefault="00DA2389" w:rsidP="00DA2389">
            <w:pPr>
              <w:rPr>
                <w:bCs/>
              </w:rPr>
            </w:pPr>
            <w:r>
              <w:rPr>
                <w:noProof/>
              </w:rPr>
              <w:drawing>
                <wp:inline distT="0" distB="0" distL="0" distR="0">
                  <wp:extent cx="5241925" cy="1994535"/>
                  <wp:effectExtent l="0" t="0" r="0" b="571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41925" cy="1994535"/>
                          </a:xfrm>
                          <a:prstGeom prst="rect">
                            <a:avLst/>
                          </a:prstGeom>
                        </pic:spPr>
                      </pic:pic>
                    </a:graphicData>
                  </a:graphic>
                </wp:inline>
              </w:drawing>
            </w:r>
          </w:p>
          <w:p w:rsidR="00DA2389" w:rsidRPr="00DA2389" w:rsidRDefault="00DA2389" w:rsidP="00DA2389">
            <w:pPr>
              <w:rPr>
                <w:bCs/>
              </w:rPr>
            </w:pPr>
            <w:r w:rsidRPr="00DA2389">
              <w:rPr>
                <w:bCs/>
              </w:rPr>
              <w:lastRenderedPageBreak/>
              <w:t>Oksijen, azot ve karbon gibi maddelerin döngülerinde oluşan olumsuzluklar da bütün canlıları etkileyebilecekkadar büyük bir zarar oluşturur. Örneğin günümüzde sanayileşmenin etkisi, yeşil alanlarınazalması gibi nedenlerle karbon ve oksijen döngüsünde olumsuzluklar oluşmaktadır. Bu nedenle havadakikarbondioksit gazının oranında artış gözlenmektedir. Dünya’ya ulaşan Güneş ışınları yeryüzündenyansıdıktan sonra havada bulunan karbondioksit ve metan gibi gazlar tarafından tutulur. Işınların bugazlar tarafından tutulmasına sera etkisi denir. Karbondioksit gazı atmosferde sera etkisi oluşturarak</w:t>
            </w:r>
          </w:p>
          <w:p w:rsidR="00DA2389" w:rsidRPr="00DA2389" w:rsidRDefault="00DA2389" w:rsidP="00DA2389">
            <w:pPr>
              <w:rPr>
                <w:bCs/>
              </w:rPr>
            </w:pPr>
            <w:r w:rsidRPr="00DA2389">
              <w:rPr>
                <w:bCs/>
              </w:rPr>
              <w:t>Dünya yüzeyinin sıcaklığının artmasına neden olur. Bu duruma küresel ısınma denir. Birçok bilim insanıküresel ısınmanın iklimlerin değişimi gibi çok büyük küresel olaylara sebep olacağını ileri sürmektedir.</w:t>
            </w:r>
          </w:p>
          <w:p w:rsidR="00DA2389" w:rsidRDefault="00DA2389" w:rsidP="00DA2389">
            <w:pPr>
              <w:rPr>
                <w:bCs/>
              </w:rPr>
            </w:pPr>
            <w:r w:rsidRPr="00DA2389">
              <w:rPr>
                <w:bCs/>
              </w:rPr>
              <w:t>Aynı şekilde, oksijen oranının azalması birçok solunum sorunlarının oluşmasına neden olacaktır. Benzerşekilde, azot döngüsünde oluşan ve atmosfere verilen azotlu gazların yoğunluğu arttıkça oluşacak</w:t>
            </w:r>
            <w:r>
              <w:rPr>
                <w:bCs/>
              </w:rPr>
              <w:t xml:space="preserve"> asit yağmurları ekolojik </w:t>
            </w:r>
            <w:r w:rsidRPr="00DA2389">
              <w:rPr>
                <w:bCs/>
              </w:rPr>
              <w:t>dengeyi bozacaktır.</w:t>
            </w:r>
          </w:p>
          <w:p w:rsidR="00DA2389" w:rsidRDefault="00DA2389" w:rsidP="00DA2389">
            <w:pPr>
              <w:rPr>
                <w:bCs/>
              </w:rPr>
            </w:pPr>
          </w:p>
          <w:p w:rsidR="00DA2389" w:rsidRDefault="00DA2389" w:rsidP="00DA2389">
            <w:pPr>
              <w:rPr>
                <w:b/>
                <w:bCs/>
              </w:rPr>
            </w:pPr>
            <w:r>
              <w:rPr>
                <w:b/>
                <w:bCs/>
              </w:rPr>
              <w:t>Ozon Tabakasında Oluşan Değişimler ve Etki</w:t>
            </w:r>
            <w:r w:rsidRPr="00DA2389">
              <w:rPr>
                <w:b/>
                <w:bCs/>
              </w:rPr>
              <w:t>leri</w:t>
            </w:r>
          </w:p>
          <w:p w:rsidR="00DA2389" w:rsidRDefault="00DA2389" w:rsidP="00DA2389">
            <w:pPr>
              <w:rPr>
                <w:bCs/>
              </w:rPr>
            </w:pPr>
            <w:r>
              <w:rPr>
                <w:noProof/>
              </w:rPr>
              <w:drawing>
                <wp:inline distT="0" distB="0" distL="0" distR="0">
                  <wp:extent cx="5241925" cy="1764030"/>
                  <wp:effectExtent l="0" t="0" r="0" b="762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41925" cy="1764030"/>
                          </a:xfrm>
                          <a:prstGeom prst="rect">
                            <a:avLst/>
                          </a:prstGeom>
                        </pic:spPr>
                      </pic:pic>
                    </a:graphicData>
                  </a:graphic>
                </wp:inline>
              </w:drawing>
            </w:r>
          </w:p>
          <w:p w:rsidR="00DA2389" w:rsidRDefault="00DA2389" w:rsidP="00DA2389">
            <w:pPr>
              <w:rPr>
                <w:bCs/>
              </w:rPr>
            </w:pPr>
            <w:r w:rsidRPr="00DA2389">
              <w:rPr>
                <w:bCs/>
              </w:rPr>
              <w:t>Ozon gazı, üç oksijen atomunun bir araya gelmesiile oluşmuş bir moleküldür. Soluduğumuz hava içerisinde de bulunan</w:t>
            </w:r>
            <w:r>
              <w:rPr>
                <w:bCs/>
              </w:rPr>
              <w:t xml:space="preserve"> ozon gazı, atmosferde 20-25 km </w:t>
            </w:r>
            <w:r w:rsidRPr="00DA2389">
              <w:rPr>
                <w:bCs/>
              </w:rPr>
              <w:t>yükseklikte daha yoğun bir şekilde oluşmaktadır. Bu nedenle Dünya’mızın etrafı ozon gazından oluşanbir gaz tabakası ile çepeçevre sarılmıştır. 1980’li yıllara gelindiğinde ozon tabakasında seyrelme tespitedilmiştir.</w:t>
            </w:r>
          </w:p>
          <w:p w:rsidR="00DA2389" w:rsidRDefault="00DA2389" w:rsidP="00DA2389">
            <w:pPr>
              <w:rPr>
                <w:bCs/>
              </w:rPr>
            </w:pPr>
            <w:r>
              <w:rPr>
                <w:noProof/>
              </w:rPr>
              <w:drawing>
                <wp:inline distT="0" distB="0" distL="0" distR="0">
                  <wp:extent cx="5241925" cy="3332480"/>
                  <wp:effectExtent l="0" t="0" r="0" b="127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41925" cy="3332480"/>
                          </a:xfrm>
                          <a:prstGeom prst="rect">
                            <a:avLst/>
                          </a:prstGeom>
                        </pic:spPr>
                      </pic:pic>
                    </a:graphicData>
                  </a:graphic>
                </wp:inline>
              </w:drawing>
            </w:r>
          </w:p>
          <w:p w:rsidR="003479EF" w:rsidRDefault="00DA2389" w:rsidP="00DA2389">
            <w:pPr>
              <w:rPr>
                <w:bCs/>
              </w:rPr>
            </w:pPr>
            <w:r w:rsidRPr="00DA2389">
              <w:rPr>
                <w:bCs/>
              </w:rPr>
              <w:t>Bilim insanları başlangıçta ozon tabakasında oluşan seyrelmenin nedenlerini tespit edemediler. Fakatdaha sonra yapılan araştırmalarda bu olaya insan yapımı bazı spreyler, deodorantlar, böcek öldürücüvb. gibi kimyasalların yapısında bulunulan bileşiklerin yol açtığı saptandı. Bu bileşikler atmosferik olaylarsonucu kutuplarda yoğunlaşarak ozon gazı ile tepkimeye girmekte ve ozon yoğunluğunu azaltmaktadır.</w:t>
            </w:r>
          </w:p>
          <w:p w:rsidR="00DA2389" w:rsidRPr="00DA2389" w:rsidRDefault="00DA2389" w:rsidP="00DA2389">
            <w:pPr>
              <w:rPr>
                <w:bCs/>
              </w:rPr>
            </w:pPr>
            <w:r w:rsidRPr="00DA2389">
              <w:rPr>
                <w:bCs/>
              </w:rPr>
              <w:t>Ozon tabakası Güneş’in zararlı ışınlarını soğurarak bu ışınların Dünya yüzeyine ulaşmasını engeller.</w:t>
            </w:r>
          </w:p>
          <w:p w:rsidR="00DA2389" w:rsidRPr="00DA2389" w:rsidRDefault="00DA2389" w:rsidP="00DA2389">
            <w:pPr>
              <w:rPr>
                <w:bCs/>
              </w:rPr>
            </w:pPr>
            <w:r w:rsidRPr="00DA2389">
              <w:rPr>
                <w:bCs/>
              </w:rPr>
              <w:t xml:space="preserve">Ozon tabakasındaki seyrelmenin neden olacağı başlıca iki sorun vardır. Birincisi Güneş’in </w:t>
            </w:r>
            <w:r w:rsidRPr="00DA2389">
              <w:rPr>
                <w:bCs/>
              </w:rPr>
              <w:lastRenderedPageBreak/>
              <w:t>zararlı ışınlarıDünya’ya girerek cilt kanserlerinin yaygınlaşmasına neden olacaktır. Ayrıca bağışıklık sistemini vegöz sağlığını olumsuz etkileyecektir. İkinci olarak Dünya yüzeyinin sıcaklığında artış meydana getirerekküresel ısınmayı artıracaktır. Buna bağlı olarak kutup bölgesindeki buzulların erimesi ile deniz seviyelerindeyaşanacak ciddi artışların yaşam alanlarını olumsuz etkileyeceği söylenmektedir.</w:t>
            </w:r>
          </w:p>
          <w:p w:rsidR="00DA2389" w:rsidRDefault="00DA2389" w:rsidP="00DA2389">
            <w:pPr>
              <w:rPr>
                <w:bCs/>
              </w:rPr>
            </w:pPr>
            <w:r w:rsidRPr="00DA2389">
              <w:rPr>
                <w:bCs/>
              </w:rPr>
              <w:t>Ozon tabakasında oluşan seyrelmeyi önleyebilmek için kısa adı CFC (kloroflorokarbon) olan ve ozontabakasına zarar veren bileşiklerin kullanımı yasaklanmalıdır. Bunun dışında, sanayi kuruluşlarının doğayabıraktığı atıkların da engellenmesi gerekir.</w:t>
            </w:r>
          </w:p>
          <w:p w:rsidR="00DA2389" w:rsidRDefault="00DA2389" w:rsidP="00DA2389">
            <w:pPr>
              <w:rPr>
                <w:bCs/>
              </w:rPr>
            </w:pPr>
          </w:p>
          <w:p w:rsidR="004925C7" w:rsidRDefault="004925C7" w:rsidP="00DA2389">
            <w:pPr>
              <w:rPr>
                <w:b/>
                <w:bCs/>
              </w:rPr>
            </w:pPr>
            <w:r w:rsidRPr="004925C7">
              <w:rPr>
                <w:b/>
                <w:bCs/>
              </w:rPr>
              <w:t>SÜRDÜRÜLEBİLİR KALKINMA</w:t>
            </w:r>
          </w:p>
          <w:p w:rsidR="004925C7" w:rsidRDefault="004925C7" w:rsidP="004925C7">
            <w:pPr>
              <w:rPr>
                <w:bCs/>
              </w:rPr>
            </w:pPr>
            <w:r w:rsidRPr="004925C7">
              <w:rPr>
                <w:bCs/>
              </w:rPr>
              <w:t xml:space="preserve">İnsan ve doğa arasında denge kurarak, doğal kaynaklara zarar vermeden, kaynakların bilinçli olaraktüketilmesini sağlayarak gelecek nesillerin kalkınmasına imkân verecek şekilde bugünün ve geleceğinplanlamasına </w:t>
            </w:r>
            <w:r w:rsidRPr="004925C7">
              <w:rPr>
                <w:b/>
                <w:bCs/>
              </w:rPr>
              <w:t xml:space="preserve">sürdürülebilir kalkınma </w:t>
            </w:r>
            <w:r w:rsidRPr="004925C7">
              <w:rPr>
                <w:bCs/>
              </w:rPr>
              <w:t>denir.</w:t>
            </w:r>
          </w:p>
          <w:p w:rsidR="004925C7" w:rsidRDefault="004925C7" w:rsidP="004925C7">
            <w:pPr>
              <w:rPr>
                <w:b/>
                <w:bCs/>
              </w:rPr>
            </w:pPr>
            <w:r>
              <w:rPr>
                <w:b/>
                <w:bCs/>
              </w:rPr>
              <w:t>Tasarr</w:t>
            </w:r>
            <w:r w:rsidRPr="004925C7">
              <w:rPr>
                <w:b/>
                <w:bCs/>
              </w:rPr>
              <w:t>uflu Olmak</w:t>
            </w:r>
          </w:p>
          <w:p w:rsidR="004925C7" w:rsidRDefault="004925C7" w:rsidP="004925C7">
            <w:pPr>
              <w:rPr>
                <w:bCs/>
              </w:rPr>
            </w:pPr>
            <w:r>
              <w:rPr>
                <w:noProof/>
              </w:rPr>
              <w:drawing>
                <wp:inline distT="0" distB="0" distL="0" distR="0">
                  <wp:extent cx="5241925" cy="148971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41925" cy="1489710"/>
                          </a:xfrm>
                          <a:prstGeom prst="rect">
                            <a:avLst/>
                          </a:prstGeom>
                        </pic:spPr>
                      </pic:pic>
                    </a:graphicData>
                  </a:graphic>
                </wp:inline>
              </w:drawing>
            </w:r>
          </w:p>
          <w:p w:rsidR="004925C7" w:rsidRPr="004925C7" w:rsidRDefault="004925C7" w:rsidP="004925C7">
            <w:pPr>
              <w:rPr>
                <w:bCs/>
              </w:rPr>
            </w:pPr>
            <w:r w:rsidRPr="004925C7">
              <w:rPr>
                <w:bCs/>
              </w:rPr>
              <w:t>İnsanlar olarak sadece su, oksijen, azot ve karbon tüketmiyoruz. Bu temel ihtiyaçlarımız yanındahayatımızı kolaylaştıran onlarca eşya, giysi, araç ve gereçler de önemli tüketim maddelerimizi oluşturur.</w:t>
            </w:r>
          </w:p>
          <w:p w:rsidR="004925C7" w:rsidRDefault="004925C7" w:rsidP="004925C7">
            <w:pPr>
              <w:rPr>
                <w:bCs/>
              </w:rPr>
            </w:pPr>
            <w:r w:rsidRPr="004925C7">
              <w:rPr>
                <w:bCs/>
              </w:rPr>
              <w:t>Temel tüketim maddelerine örnek olarak petrol ve petrol ürünleri, demir, bakır, alüminyum, cam, kâğıt,kumaş verilebilir. Elbiselerimiz, mobilyalarımız, mutfak araç gereçleri, gıda ürünlerinin ambalajları gibibirçok ürünü doğal kaynaklardan temin ederiz. Bilim ve teknolojideki gelişmeler ihtiyaçlarımızı dolayısıyladoğal kaynakların tüketimini artırmaktadır. Dünya nüfusundaki artışla birlikte doğal kaynaklarımıztükenme noktasına gelmiştir. Bu noktada önlem alınmazsa bizden sonraki nesiller bu maddelerdenmahrum kalacaklardır. Sürdürülebilir bir yaşam için tüketim maddelerinin tükenmesini önlemeye yönelikprojeler geliştirmeliyiz.</w:t>
            </w:r>
          </w:p>
          <w:p w:rsidR="004925C7" w:rsidRDefault="004925C7" w:rsidP="004925C7">
            <w:pPr>
              <w:rPr>
                <w:bCs/>
              </w:rPr>
            </w:pPr>
            <w:r>
              <w:rPr>
                <w:noProof/>
              </w:rPr>
              <w:drawing>
                <wp:inline distT="0" distB="0" distL="0" distR="0">
                  <wp:extent cx="5241925" cy="2144395"/>
                  <wp:effectExtent l="0" t="0" r="0" b="825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41925" cy="2144395"/>
                          </a:xfrm>
                          <a:prstGeom prst="rect">
                            <a:avLst/>
                          </a:prstGeom>
                        </pic:spPr>
                      </pic:pic>
                    </a:graphicData>
                  </a:graphic>
                </wp:inline>
              </w:drawing>
            </w:r>
          </w:p>
          <w:p w:rsidR="004925C7" w:rsidRPr="004925C7" w:rsidRDefault="004925C7" w:rsidP="004925C7">
            <w:pPr>
              <w:rPr>
                <w:bCs/>
              </w:rPr>
            </w:pPr>
            <w:r w:rsidRPr="004925C7">
              <w:rPr>
                <w:bCs/>
              </w:rPr>
              <w:t>Doğadaki su, karbon, oksijen ve azot gibi maddelerin doğal bir döngüsü bulunmaktadır. Yani bumaddeler bir taraftan tüketilirken diğer taraftan üretilmektedir. Aynı durum tüm tüketim maddeleri içingeçerli değildir. Örneğin petrol ve madenler, yer altında belirli rezervleri olan maddelerdir. Bir gün bütünrezervler bitecek, yer altında hiç petrol ve maden kalmayacaktır. Bu nedenle bu maddelerin verimli kullanılmasıgerekmektedir.</w:t>
            </w:r>
          </w:p>
          <w:p w:rsidR="004925C7" w:rsidRDefault="004925C7" w:rsidP="004925C7">
            <w:pPr>
              <w:rPr>
                <w:bCs/>
              </w:rPr>
            </w:pPr>
            <w:r w:rsidRPr="004925C7">
              <w:rPr>
                <w:bCs/>
              </w:rPr>
              <w:t>Ham madde kaynaklarımızı verimli kullanmanın en önemli yöntemi geri dönüşüm yapmaktır. Evimizdeoluşan atıkları geri dönüşüm kutularına atmalıyız. Geri dönüşümün yaygınlaşması için düzenlenenkampanyalara destek olmalıyız.</w:t>
            </w:r>
          </w:p>
          <w:p w:rsidR="004925C7" w:rsidRDefault="004925C7" w:rsidP="004925C7">
            <w:pPr>
              <w:rPr>
                <w:bCs/>
              </w:rPr>
            </w:pPr>
            <w:r>
              <w:rPr>
                <w:noProof/>
              </w:rPr>
              <w:lastRenderedPageBreak/>
              <w:drawing>
                <wp:inline distT="0" distB="0" distL="0" distR="0">
                  <wp:extent cx="5241925" cy="194691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41925" cy="1946910"/>
                          </a:xfrm>
                          <a:prstGeom prst="rect">
                            <a:avLst/>
                          </a:prstGeom>
                        </pic:spPr>
                      </pic:pic>
                    </a:graphicData>
                  </a:graphic>
                </wp:inline>
              </w:drawing>
            </w:r>
          </w:p>
          <w:p w:rsidR="004925C7" w:rsidRPr="004925C7" w:rsidRDefault="004925C7" w:rsidP="004925C7">
            <w:pPr>
              <w:rPr>
                <w:bCs/>
              </w:rPr>
            </w:pPr>
            <w:r w:rsidRPr="004925C7">
              <w:rPr>
                <w:bCs/>
              </w:rPr>
              <w:t xml:space="preserve">Günlük yaşamda ihtiyaçlarımızı karşıladıktan sonra bol miktarda atık üretiriz. Üretilen bu atıklar içerisindenbazı katı atıklar tekrar kullanılmak üzere ekonomiye kazandırılabilir. Katı atıkların tekrar kullanılacakhâle getirilmesi amacıyla ya da başka bir amaç için dönüştürülmesi işlemine </w:t>
            </w:r>
            <w:r w:rsidRPr="004925C7">
              <w:rPr>
                <w:b/>
                <w:bCs/>
              </w:rPr>
              <w:t xml:space="preserve">geri dönüşüm </w:t>
            </w:r>
            <w:r w:rsidRPr="004925C7">
              <w:rPr>
                <w:bCs/>
              </w:rPr>
              <w:t>denir.</w:t>
            </w:r>
          </w:p>
          <w:p w:rsidR="004925C7" w:rsidRPr="00CE2614" w:rsidRDefault="004925C7" w:rsidP="004925C7">
            <w:pPr>
              <w:rPr>
                <w:bCs/>
              </w:rPr>
            </w:pPr>
            <w:r w:rsidRPr="004925C7">
              <w:rPr>
                <w:bCs/>
              </w:rPr>
              <w:t>Katı atıkların geri dönüşüm amacıyla toplanması kaynaklarımızın tasarruflu kullanımına yönelik en etkiliprojeler arasındadır. Okullarda, kamu kurumlarında ve özel kurumlarda yapılan geri dönüşüm kampanyalarıülkemizin sürdürülebilir kalkınmasına çok büyük katkı sağlamaktadır. Plastik, kâğıt, cam ve metalgibi katı atıklar ayrı ayrı toplanarak tekrar ekonomiye kazandırılmaktadır. Bu atıkların toplanılması veekonomiye kazandırılmasına yönelik kampanyalar düzenlenmektedir.</w:t>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8537D1" w:rsidRDefault="0043426E" w:rsidP="005A2218">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p w:rsidR="00DA2389" w:rsidRPr="00CE2614" w:rsidRDefault="00DA2389" w:rsidP="005A2218">
            <w:r>
              <w:t>Öğrenci ders kitabı 131. Sayfadaki kendimizi değerlendirelim etkinliği yaptırılacaktır.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125FE2" w:rsidRDefault="00125FE2" w:rsidP="00125FE2">
      <w:pPr>
        <w:jc w:val="center"/>
        <w:rPr>
          <w:b/>
          <w:sz w:val="96"/>
          <w:szCs w:val="24"/>
        </w:rPr>
      </w:pPr>
    </w:p>
    <w:p w:rsidR="00787C77" w:rsidRPr="00787C77" w:rsidRDefault="00787C77" w:rsidP="00787C77">
      <w:pPr>
        <w:jc w:val="center"/>
        <w:rPr>
          <w:b/>
          <w:sz w:val="24"/>
          <w:szCs w:val="24"/>
        </w:rPr>
      </w:pPr>
      <w:r w:rsidRPr="00787C77">
        <w:rPr>
          <w:b/>
          <w:sz w:val="24"/>
          <w:szCs w:val="24"/>
        </w:rPr>
        <w:t>Kadir ŞAHİN</w:t>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t xml:space="preserve">    Uygundur.</w:t>
      </w:r>
    </w:p>
    <w:p w:rsidR="00787C77" w:rsidRPr="00787C77" w:rsidRDefault="00787C77" w:rsidP="00787C77">
      <w:pPr>
        <w:jc w:val="center"/>
        <w:rPr>
          <w:b/>
          <w:sz w:val="24"/>
          <w:szCs w:val="24"/>
        </w:rPr>
      </w:pPr>
      <w:r w:rsidRPr="00787C77">
        <w:rPr>
          <w:b/>
          <w:sz w:val="24"/>
          <w:szCs w:val="24"/>
        </w:rPr>
        <w:t>Fen Bilimleri Öğretmeni</w:t>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t>Talip KÜTÜKÇÜ</w:t>
      </w:r>
    </w:p>
    <w:p w:rsidR="00787C77" w:rsidRPr="00787C77" w:rsidRDefault="00787C77" w:rsidP="00787C77">
      <w:pPr>
        <w:jc w:val="center"/>
        <w:rPr>
          <w:b/>
          <w:sz w:val="24"/>
          <w:szCs w:val="24"/>
        </w:rPr>
      </w:pP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t xml:space="preserve"> Okul Müdürü</w:t>
      </w:r>
    </w:p>
    <w:sectPr w:rsidR="00787C77" w:rsidRPr="00787C77"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7307" w:rsidRDefault="00C17307" w:rsidP="000F594E">
      <w:pPr>
        <w:spacing w:after="0" w:line="240" w:lineRule="auto"/>
      </w:pPr>
      <w:r>
        <w:separator/>
      </w:r>
    </w:p>
  </w:endnote>
  <w:endnote w:type="continuationSeparator" w:id="1">
    <w:p w:rsidR="00C17307" w:rsidRDefault="00C17307"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7307" w:rsidRDefault="00C17307" w:rsidP="000F594E">
      <w:pPr>
        <w:spacing w:after="0" w:line="240" w:lineRule="auto"/>
      </w:pPr>
      <w:r>
        <w:separator/>
      </w:r>
    </w:p>
  </w:footnote>
  <w:footnote w:type="continuationSeparator" w:id="1">
    <w:p w:rsidR="00C17307" w:rsidRDefault="00C17307"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9"/>
  </w:num>
  <w:num w:numId="4">
    <w:abstractNumId w:val="2"/>
  </w:num>
  <w:num w:numId="5">
    <w:abstractNumId w:val="4"/>
  </w:num>
  <w:num w:numId="6">
    <w:abstractNumId w:val="6"/>
  </w:num>
  <w:num w:numId="7">
    <w:abstractNumId w:val="0"/>
  </w:num>
  <w:num w:numId="8">
    <w:abstractNumId w:val="5"/>
  </w:num>
  <w:num w:numId="9">
    <w:abstractNumId w:val="14"/>
  </w:num>
  <w:num w:numId="10">
    <w:abstractNumId w:val="1"/>
  </w:num>
  <w:num w:numId="11">
    <w:abstractNumId w:val="15"/>
  </w:num>
  <w:num w:numId="12">
    <w:abstractNumId w:val="16"/>
  </w:num>
  <w:num w:numId="13">
    <w:abstractNumId w:val="13"/>
  </w:num>
  <w:num w:numId="14">
    <w:abstractNumId w:val="3"/>
  </w:num>
  <w:num w:numId="15">
    <w:abstractNumId w:val="7"/>
  </w:num>
  <w:num w:numId="16">
    <w:abstractNumId w:val="8"/>
  </w:num>
  <w:num w:numId="17">
    <w:abstractNumId w:val="1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545F8"/>
    <w:rsid w:val="00083D23"/>
    <w:rsid w:val="00085381"/>
    <w:rsid w:val="000C2D29"/>
    <w:rsid w:val="000D2222"/>
    <w:rsid w:val="000E120A"/>
    <w:rsid w:val="000E77F7"/>
    <w:rsid w:val="000F2C83"/>
    <w:rsid w:val="000F594E"/>
    <w:rsid w:val="000F6FC7"/>
    <w:rsid w:val="00100BDE"/>
    <w:rsid w:val="00123220"/>
    <w:rsid w:val="00125FE2"/>
    <w:rsid w:val="001373E8"/>
    <w:rsid w:val="0018041D"/>
    <w:rsid w:val="00186D7B"/>
    <w:rsid w:val="001D41DD"/>
    <w:rsid w:val="001E04DB"/>
    <w:rsid w:val="001F660D"/>
    <w:rsid w:val="00253663"/>
    <w:rsid w:val="00280781"/>
    <w:rsid w:val="002C63AE"/>
    <w:rsid w:val="002E1CA3"/>
    <w:rsid w:val="00307456"/>
    <w:rsid w:val="0032004E"/>
    <w:rsid w:val="00331541"/>
    <w:rsid w:val="003479EF"/>
    <w:rsid w:val="003B280D"/>
    <w:rsid w:val="00426EB7"/>
    <w:rsid w:val="0043426E"/>
    <w:rsid w:val="004925C7"/>
    <w:rsid w:val="004A350D"/>
    <w:rsid w:val="004A6381"/>
    <w:rsid w:val="004B15B7"/>
    <w:rsid w:val="004C64A8"/>
    <w:rsid w:val="005637FE"/>
    <w:rsid w:val="005A2218"/>
    <w:rsid w:val="005F348E"/>
    <w:rsid w:val="006033E9"/>
    <w:rsid w:val="006056D0"/>
    <w:rsid w:val="00635E5E"/>
    <w:rsid w:val="00664D76"/>
    <w:rsid w:val="006B0E7F"/>
    <w:rsid w:val="006F5FB9"/>
    <w:rsid w:val="007267E8"/>
    <w:rsid w:val="007660BE"/>
    <w:rsid w:val="00787C77"/>
    <w:rsid w:val="007E16BC"/>
    <w:rsid w:val="007E3ECC"/>
    <w:rsid w:val="008537D1"/>
    <w:rsid w:val="0086182A"/>
    <w:rsid w:val="008D5A41"/>
    <w:rsid w:val="009056FE"/>
    <w:rsid w:val="00931579"/>
    <w:rsid w:val="00A8764E"/>
    <w:rsid w:val="00B302A4"/>
    <w:rsid w:val="00B43AC3"/>
    <w:rsid w:val="00B4515C"/>
    <w:rsid w:val="00B77C5E"/>
    <w:rsid w:val="00C17307"/>
    <w:rsid w:val="00C24819"/>
    <w:rsid w:val="00C562F4"/>
    <w:rsid w:val="00C60DC1"/>
    <w:rsid w:val="00CE2614"/>
    <w:rsid w:val="00CF7B3A"/>
    <w:rsid w:val="00D2621B"/>
    <w:rsid w:val="00D8075D"/>
    <w:rsid w:val="00D84B6A"/>
    <w:rsid w:val="00D86A2C"/>
    <w:rsid w:val="00DA2389"/>
    <w:rsid w:val="00DB0D47"/>
    <w:rsid w:val="00DC3B4D"/>
    <w:rsid w:val="00DD52DF"/>
    <w:rsid w:val="00E1500E"/>
    <w:rsid w:val="00E26F09"/>
    <w:rsid w:val="00E56A70"/>
    <w:rsid w:val="00E70CD9"/>
    <w:rsid w:val="00E75385"/>
    <w:rsid w:val="00EC7E40"/>
    <w:rsid w:val="00ED4FEA"/>
    <w:rsid w:val="00EE4FF2"/>
    <w:rsid w:val="00EE5366"/>
    <w:rsid w:val="00F05043"/>
    <w:rsid w:val="00F249BD"/>
    <w:rsid w:val="00F57C35"/>
    <w:rsid w:val="00F97D72"/>
    <w:rsid w:val="00FC5F4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F97D7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97D7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enehli.com/" TargetMode="Externa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hyperlink" Target="http://www.fenehli.com/"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www.fenehli.com/" TargetMode="External"/><Relationship Id="rId14" Type="http://schemas.openxmlformats.org/officeDocument/2006/relationships/image" Target="media/image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339</TotalTime>
  <Pages>1</Pages>
  <Words>1207</Words>
  <Characters>6885</Characters>
  <Application>Microsoft Office Word</Application>
  <DocSecurity>0</DocSecurity>
  <Lines>57</Lines>
  <Paragraphs>16</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8076</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55</cp:revision>
  <dcterms:created xsi:type="dcterms:W3CDTF">2015-09-18T15:07:00Z</dcterms:created>
  <dcterms:modified xsi:type="dcterms:W3CDTF">2017-03-02T20:01:00Z</dcterms:modified>
  <cp:category>www.FenEhli.com </cp:category>
  <cp:contentStatus>www.FenEhli.com </cp:contentStatus>
</cp:coreProperties>
</file>